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“北京榜样·青年榜样”推荐信息登记表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761"/>
        <w:gridCol w:w="1527"/>
        <w:gridCol w:w="2129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4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申报方式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</w:rPr>
              <w:t>(组织/个人/媒体推荐）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（从高中起填写）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曾获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主要奖励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（区县级以上奖励）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事迹简介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（200字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推荐单位、当地基层团组织或党组织意见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4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60" w:firstLine="2400" w:firstLineChars="1000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 xml:space="preserve">负责人签字：         （盖  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jc w:val="left"/>
      </w:pPr>
      <w:r>
        <w:rPr>
          <w:rFonts w:hint="eastAsia" w:ascii="Times New Roman" w:hAnsi="Times New Roman" w:eastAsia="仿宋_GB2312" w:cs="Times New Roman"/>
          <w:spacing w:val="10"/>
          <w:sz w:val="24"/>
          <w:szCs w:val="24"/>
        </w:rPr>
        <w:t>附：个人详细事迹（2000字）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CFCBF630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2025-03-26T14:30:46Z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