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E4BC554">
      <w:pPr>
        <w:pStyle w:val="3"/>
        <w:autoSpaceDE w:val="0"/>
        <w:autoSpaceDN w:val="0"/>
        <w:spacing w:before="25"/>
        <w:ind w:left="502"/>
        <w:jc w:val="left"/>
        <w:rPr>
          <w:rFonts w:hint="eastAsia"/>
          <w:kern w:val="0"/>
          <w:sz w:val="28"/>
          <w:szCs w:val="28"/>
          <w:lang w:val="en-US" w:eastAsia="zh-CN"/>
        </w:rPr>
      </w:pPr>
      <w:r>
        <w:rPr>
          <w:rFonts w:hint="eastAsia"/>
          <w:kern w:val="0"/>
          <w:sz w:val="28"/>
          <w:szCs w:val="28"/>
          <w:lang w:val="en-US" w:eastAsia="zh-CN"/>
        </w:rPr>
        <w:t>附件1：</w:t>
      </w:r>
    </w:p>
    <w:p w14:paraId="021F4ADB">
      <w:pPr>
        <w:jc w:val="center"/>
        <w:rPr>
          <w:rFonts w:hint="eastAsia" w:ascii="方正小标宋简体" w:hAnsi="华文中宋" w:eastAsia="方正小标宋简体" w:cs="华文中宋"/>
          <w:sz w:val="36"/>
          <w:szCs w:val="36"/>
        </w:rPr>
      </w:pPr>
      <w:r>
        <w:rPr>
          <w:rFonts w:hint="eastAsia" w:ascii="方正小标宋简体" w:hAnsi="华文中宋" w:eastAsia="方正小标宋简体" w:cs="华文中宋"/>
          <w:sz w:val="36"/>
          <w:szCs w:val="36"/>
        </w:rPr>
        <w:t>202</w:t>
      </w:r>
      <w:r>
        <w:rPr>
          <w:rFonts w:hint="eastAsia" w:ascii="方正小标宋简体" w:hAnsi="华文中宋" w:eastAsia="方正小标宋简体" w:cs="华文中宋"/>
          <w:sz w:val="36"/>
          <w:szCs w:val="36"/>
          <w:lang w:val="en-US" w:eastAsia="zh-CN"/>
        </w:rPr>
        <w:t>6</w:t>
      </w:r>
      <w:r>
        <w:rPr>
          <w:rFonts w:hint="eastAsia" w:ascii="方正小标宋简体" w:hAnsi="华文中宋" w:eastAsia="方正小标宋简体" w:cs="华文中宋"/>
          <w:sz w:val="36"/>
          <w:szCs w:val="36"/>
        </w:rPr>
        <w:t>年</w:t>
      </w:r>
      <w:r>
        <w:rPr>
          <w:rFonts w:hint="eastAsia" w:ascii="方正小标宋简体" w:hAnsi="华文中宋" w:eastAsia="方正小标宋简体" w:cs="华文中宋"/>
          <w:sz w:val="36"/>
          <w:szCs w:val="36"/>
          <w:lang w:val="en-US" w:eastAsia="zh-CN"/>
        </w:rPr>
        <w:t>度</w:t>
      </w:r>
      <w:r>
        <w:rPr>
          <w:rFonts w:hint="eastAsia" w:ascii="方正小标宋简体" w:hAnsi="华文中宋" w:eastAsia="方正小标宋简体" w:cs="华文中宋"/>
          <w:sz w:val="36"/>
          <w:szCs w:val="36"/>
        </w:rPr>
        <w:t>北京高校学生社团工作研究课题</w:t>
      </w:r>
    </w:p>
    <w:p w14:paraId="40EE8237">
      <w:pPr>
        <w:jc w:val="center"/>
        <w:rPr>
          <w:rFonts w:hint="eastAsia" w:ascii="方正小标宋简体" w:hAnsi="华文中宋" w:eastAsia="方正小标宋简体" w:cs="华文中宋"/>
          <w:sz w:val="36"/>
          <w:szCs w:val="36"/>
        </w:rPr>
      </w:pPr>
      <w:r>
        <w:rPr>
          <w:rFonts w:hint="eastAsia" w:ascii="方正小标宋简体" w:hAnsi="华文中宋" w:eastAsia="方正小标宋简体" w:cs="华文中宋"/>
          <w:sz w:val="36"/>
          <w:szCs w:val="36"/>
        </w:rPr>
        <w:t>选题指南</w:t>
      </w:r>
    </w:p>
    <w:p w14:paraId="61F9D4F5">
      <w:pPr>
        <w:spacing w:line="560" w:lineRule="exact"/>
        <w:ind w:firstLine="630"/>
        <w:rPr>
          <w:rFonts w:hint="eastAsia" w:ascii="仿宋" w:hAnsi="仿宋" w:eastAsia="仿宋"/>
          <w:sz w:val="28"/>
          <w:szCs w:val="28"/>
        </w:rPr>
      </w:pPr>
      <w:r>
        <w:rPr>
          <w:rFonts w:hint="eastAsia" w:ascii="仿宋" w:hAnsi="仿宋" w:eastAsia="仿宋"/>
          <w:sz w:val="28"/>
          <w:szCs w:val="28"/>
        </w:rPr>
        <w:t>1.北京高校学生社团的管理机制研究</w:t>
      </w:r>
    </w:p>
    <w:p w14:paraId="51FD268C">
      <w:pPr>
        <w:spacing w:line="560" w:lineRule="exact"/>
        <w:ind w:firstLine="630"/>
        <w:rPr>
          <w:rFonts w:hint="eastAsia" w:ascii="仿宋" w:hAnsi="仿宋" w:eastAsia="仿宋"/>
          <w:sz w:val="28"/>
          <w:szCs w:val="28"/>
        </w:rPr>
      </w:pPr>
      <w:r>
        <w:rPr>
          <w:rFonts w:hint="eastAsia" w:ascii="仿宋" w:hAnsi="仿宋" w:eastAsia="仿宋"/>
          <w:sz w:val="28"/>
          <w:szCs w:val="28"/>
        </w:rPr>
        <w:t>2.北京高校学生社团的特色化、品牌化建设路径研究</w:t>
      </w:r>
    </w:p>
    <w:p w14:paraId="7D4BCDC7">
      <w:pPr>
        <w:spacing w:line="560" w:lineRule="exact"/>
        <w:ind w:firstLine="630"/>
        <w:rPr>
          <w:rFonts w:hint="eastAsia" w:ascii="仿宋" w:hAnsi="仿宋" w:eastAsia="仿宋"/>
          <w:sz w:val="28"/>
          <w:szCs w:val="28"/>
        </w:rPr>
      </w:pPr>
      <w:r>
        <w:rPr>
          <w:rFonts w:hint="eastAsia" w:ascii="仿宋" w:hAnsi="仿宋" w:eastAsia="仿宋"/>
          <w:sz w:val="28"/>
          <w:szCs w:val="28"/>
        </w:rPr>
        <w:t>3.北京高校学生社团的育人作用及其机制研究</w:t>
      </w:r>
    </w:p>
    <w:p w14:paraId="17F54271">
      <w:pPr>
        <w:spacing w:line="560" w:lineRule="exact"/>
        <w:ind w:firstLine="630"/>
        <w:rPr>
          <w:rFonts w:hint="eastAsia" w:ascii="仿宋" w:hAnsi="仿宋" w:eastAsia="仿宋"/>
          <w:sz w:val="28"/>
          <w:szCs w:val="28"/>
        </w:rPr>
      </w:pPr>
      <w:r>
        <w:rPr>
          <w:rFonts w:hint="eastAsia" w:ascii="仿宋" w:hAnsi="仿宋" w:eastAsia="仿宋"/>
          <w:sz w:val="28"/>
          <w:szCs w:val="28"/>
        </w:rPr>
        <w:t>4.北京高校学生社团建设存在的问题与对策研究</w:t>
      </w:r>
    </w:p>
    <w:p w14:paraId="4B222ADA">
      <w:pPr>
        <w:spacing w:line="560" w:lineRule="exact"/>
        <w:ind w:firstLine="630"/>
        <w:rPr>
          <w:rFonts w:hint="eastAsia" w:ascii="仿宋" w:hAnsi="仿宋" w:eastAsia="仿宋"/>
          <w:sz w:val="28"/>
          <w:szCs w:val="28"/>
        </w:rPr>
      </w:pPr>
      <w:r>
        <w:rPr>
          <w:rFonts w:hint="eastAsia" w:ascii="仿宋" w:hAnsi="仿宋" w:eastAsia="仿宋"/>
          <w:sz w:val="28"/>
          <w:szCs w:val="28"/>
        </w:rPr>
        <w:t>5.北京高校学生社团高质量发展的评价指标体系研究</w:t>
      </w:r>
    </w:p>
    <w:p w14:paraId="7FEA958F">
      <w:pPr>
        <w:spacing w:line="560" w:lineRule="exact"/>
        <w:ind w:firstLine="630"/>
        <w:rPr>
          <w:rFonts w:hint="eastAsia" w:ascii="仿宋" w:hAnsi="仿宋" w:eastAsia="仿宋"/>
          <w:sz w:val="28"/>
          <w:szCs w:val="28"/>
        </w:rPr>
      </w:pPr>
      <w:r>
        <w:rPr>
          <w:rFonts w:hint="eastAsia" w:ascii="仿宋" w:hAnsi="仿宋" w:eastAsia="仿宋"/>
          <w:sz w:val="28"/>
          <w:szCs w:val="28"/>
        </w:rPr>
        <w:t>6.北京高校学生社团对成员参与动机的思想引领方式研究</w:t>
      </w:r>
    </w:p>
    <w:p w14:paraId="6FE98E6F">
      <w:pPr>
        <w:spacing w:line="560" w:lineRule="exact"/>
        <w:ind w:firstLine="630"/>
        <w:rPr>
          <w:rFonts w:hint="eastAsia" w:ascii="仿宋" w:hAnsi="仿宋" w:eastAsia="仿宋"/>
          <w:sz w:val="28"/>
          <w:szCs w:val="28"/>
        </w:rPr>
      </w:pPr>
      <w:r>
        <w:rPr>
          <w:rFonts w:hint="eastAsia" w:ascii="仿宋" w:hAnsi="仿宋" w:eastAsia="仿宋"/>
          <w:sz w:val="28"/>
          <w:szCs w:val="28"/>
        </w:rPr>
        <w:t>7.北京高校学生社团核心骨干成员影响力要素的实证研究</w:t>
      </w:r>
    </w:p>
    <w:p w14:paraId="2EE7382C">
      <w:pPr>
        <w:spacing w:line="560" w:lineRule="exact"/>
        <w:ind w:firstLine="630"/>
        <w:rPr>
          <w:rFonts w:hint="eastAsia" w:ascii="仿宋" w:hAnsi="仿宋" w:eastAsia="仿宋"/>
          <w:sz w:val="28"/>
          <w:szCs w:val="28"/>
        </w:rPr>
      </w:pPr>
      <w:r>
        <w:rPr>
          <w:rFonts w:hint="eastAsia" w:ascii="仿宋" w:hAnsi="仿宋" w:eastAsia="仿宋"/>
          <w:sz w:val="28"/>
          <w:szCs w:val="28"/>
        </w:rPr>
        <w:t>8.北京高校学生社团融入高校人才培养全过程的着力点研究</w:t>
      </w:r>
    </w:p>
    <w:p w14:paraId="00086546">
      <w:pPr>
        <w:spacing w:line="560" w:lineRule="exact"/>
        <w:ind w:firstLine="630"/>
        <w:rPr>
          <w:rFonts w:hint="eastAsia" w:ascii="仿宋" w:hAnsi="仿宋" w:eastAsia="仿宋"/>
          <w:sz w:val="28"/>
          <w:szCs w:val="28"/>
        </w:rPr>
      </w:pPr>
      <w:r>
        <w:rPr>
          <w:rFonts w:hint="eastAsia" w:ascii="仿宋" w:hAnsi="仿宋" w:eastAsia="仿宋"/>
          <w:sz w:val="28"/>
          <w:szCs w:val="28"/>
        </w:rPr>
        <w:t>9.北京大中小学社团一体化协同育人研究</w:t>
      </w:r>
    </w:p>
    <w:p w14:paraId="520BB0CA">
      <w:pPr>
        <w:spacing w:line="560" w:lineRule="exact"/>
        <w:ind w:firstLine="630"/>
        <w:rPr>
          <w:rFonts w:hint="eastAsia" w:ascii="仿宋" w:hAnsi="仿宋" w:eastAsia="仿宋"/>
          <w:sz w:val="28"/>
          <w:szCs w:val="28"/>
        </w:rPr>
      </w:pPr>
      <w:r>
        <w:rPr>
          <w:rFonts w:hint="eastAsia" w:ascii="仿宋" w:hAnsi="仿宋" w:eastAsia="仿宋"/>
          <w:sz w:val="28"/>
          <w:szCs w:val="28"/>
        </w:rPr>
        <w:t>10.北京高校学生社团助力学生成长成才的经验研究</w:t>
      </w:r>
    </w:p>
    <w:p w14:paraId="073BE1B3">
      <w:pPr>
        <w:spacing w:line="560" w:lineRule="exact"/>
        <w:ind w:firstLine="630"/>
        <w:rPr>
          <w:rFonts w:hint="eastAsia" w:ascii="仿宋" w:hAnsi="仿宋" w:eastAsia="仿宋"/>
          <w:sz w:val="28"/>
          <w:szCs w:val="28"/>
        </w:rPr>
      </w:pPr>
      <w:r>
        <w:rPr>
          <w:rFonts w:hint="eastAsia" w:ascii="仿宋" w:hAnsi="仿宋" w:eastAsia="仿宋"/>
          <w:sz w:val="28"/>
          <w:szCs w:val="28"/>
        </w:rPr>
        <w:t>11.人工智能赋能高校学生社团精准培育机制构建研究</w:t>
      </w:r>
    </w:p>
    <w:p w14:paraId="38218F10">
      <w:pPr>
        <w:spacing w:line="560" w:lineRule="exact"/>
        <w:ind w:firstLine="630"/>
        <w:rPr>
          <w:rFonts w:hint="eastAsia" w:ascii="仿宋" w:hAnsi="仿宋" w:eastAsia="仿宋"/>
          <w:sz w:val="28"/>
          <w:szCs w:val="28"/>
        </w:rPr>
      </w:pPr>
      <w:r>
        <w:rPr>
          <w:rFonts w:hint="eastAsia" w:ascii="仿宋" w:hAnsi="仿宋" w:eastAsia="仿宋"/>
          <w:sz w:val="28"/>
          <w:szCs w:val="28"/>
        </w:rPr>
        <w:t>12.高质量党建引领高校学生社团工作高质量发展路径研究</w:t>
      </w:r>
    </w:p>
    <w:p w14:paraId="56CDAC78">
      <w:pPr>
        <w:spacing w:line="560" w:lineRule="exact"/>
        <w:ind w:firstLine="630"/>
        <w:rPr>
          <w:rFonts w:hint="eastAsia" w:ascii="仿宋" w:hAnsi="仿宋" w:eastAsia="仿宋"/>
          <w:sz w:val="28"/>
          <w:szCs w:val="28"/>
        </w:rPr>
      </w:pPr>
      <w:r>
        <w:rPr>
          <w:rFonts w:hint="eastAsia" w:ascii="仿宋" w:hAnsi="仿宋" w:eastAsia="仿宋"/>
          <w:sz w:val="28"/>
          <w:szCs w:val="28"/>
        </w:rPr>
        <w:t>13.高校学生社团活动发挥实践育人大课堂功能的实现机制研究</w:t>
      </w:r>
    </w:p>
    <w:p w14:paraId="48CAD23B">
      <w:pPr>
        <w:spacing w:line="560" w:lineRule="exact"/>
        <w:ind w:firstLine="630"/>
        <w:rPr>
          <w:rFonts w:hint="eastAsia" w:ascii="仿宋" w:hAnsi="仿宋" w:eastAsia="仿宋"/>
          <w:sz w:val="28"/>
          <w:szCs w:val="28"/>
        </w:rPr>
      </w:pPr>
      <w:r>
        <w:rPr>
          <w:rFonts w:hint="eastAsia" w:ascii="仿宋" w:hAnsi="仿宋" w:eastAsia="仿宋"/>
          <w:sz w:val="28"/>
          <w:szCs w:val="28"/>
        </w:rPr>
        <w:t>14.高校学生社团一体化推进教育科技人才发展模式构建研究</w:t>
      </w:r>
    </w:p>
    <w:p w14:paraId="0D466D45">
      <w:pPr>
        <w:spacing w:line="560" w:lineRule="exact"/>
        <w:ind w:firstLine="630"/>
        <w:rPr>
          <w:rFonts w:hint="eastAsia" w:ascii="仿宋" w:hAnsi="仿宋" w:eastAsia="仿宋"/>
          <w:sz w:val="28"/>
          <w:szCs w:val="28"/>
        </w:rPr>
      </w:pPr>
      <w:r>
        <w:rPr>
          <w:rFonts w:hint="eastAsia" w:ascii="仿宋" w:hAnsi="仿宋" w:eastAsia="仿宋"/>
          <w:sz w:val="28"/>
          <w:szCs w:val="28"/>
        </w:rPr>
        <w:t>15.高校学生社团在新时代伟大变革实践育人大课堂中的角色定位与功能契合研究</w:t>
      </w:r>
      <w:bookmarkStart w:id="0" w:name="_GoBack"/>
      <w:bookmarkEnd w:id="0"/>
    </w:p>
    <w:p w14:paraId="2D6F27B6">
      <w:pPr>
        <w:spacing w:line="560" w:lineRule="exact"/>
        <w:ind w:firstLine="630"/>
        <w:rPr>
          <w:rFonts w:hint="default" w:ascii="宋体" w:hAnsi="宋体" w:eastAsia="宋体" w:cs="宋体"/>
          <w:color w:val="auto"/>
          <w:sz w:val="32"/>
          <w:szCs w:val="32"/>
          <w:lang w:val="en-US" w:eastAsia="zh-CN"/>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embedRegular r:id="rId1" w:fontKey="{DEEB2D64-FB23-403B-0287-726A9D7B3A92}"/>
  </w:font>
  <w:font w:name="宋体">
    <w:altName w:val="汉仪书宋二KW"/>
    <w:panose1 w:val="00000000000000000000"/>
    <w:charset w:val="00"/>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panose1 w:val="020B0604020202090204"/>
    <w:charset w:val="01"/>
    <w:family w:val="swiss"/>
    <w:pitch w:val="default"/>
    <w:sig w:usb0="E0000AFF" w:usb1="00007843" w:usb2="00000001" w:usb3="00000000" w:csb0="400001BF" w:csb1="DFF70000"/>
  </w:font>
  <w:font w:name="黑体">
    <w:altName w:val="汉仪中黑KW"/>
    <w:panose1 w:val="02010609060101010101"/>
    <w:charset w:val="86"/>
    <w:family w:val="auto"/>
    <w:pitch w:val="default"/>
    <w:sig w:usb0="800002BF" w:usb1="38CF7CFA" w:usb2="00000016" w:usb3="00000000" w:csb0="00040001" w:csb1="00000000"/>
  </w:font>
  <w:font w:name="Courier New">
    <w:panose1 w:val="02070409020205090404"/>
    <w:charset w:val="01"/>
    <w:family w:val="modern"/>
    <w:pitch w:val="default"/>
    <w:sig w:usb0="E0000AFF" w:usb1="40007843" w:usb2="00000001" w:usb3="00000000" w:csb0="400001BF" w:csb1="DFF70000"/>
  </w:font>
  <w:font w:name="Symbol">
    <w:altName w:val="Kingsoft Sign"/>
    <w:panose1 w:val="05050102010706020507"/>
    <w:charset w:val="02"/>
    <w:family w:val="roman"/>
    <w:pitch w:val="default"/>
    <w:sig w:usb0="00000000" w:usb1="00000000" w:usb2="00000000" w:usb3="00000000" w:csb0="80000000" w:csb1="00000000"/>
  </w:font>
  <w:font w:name="Calibri">
    <w:altName w:val="Helvetica Neue"/>
    <w:panose1 w:val="020F0502020204030204"/>
    <w:charset w:val="00"/>
    <w:family w:val="swiss"/>
    <w:pitch w:val="default"/>
    <w:sig w:usb0="00000000" w:usb1="00000000" w:usb2="00000001" w:usb3="00000000" w:csb0="0000019F" w:csb1="00000000"/>
  </w:font>
  <w:font w:name="仿宋_GB2312">
    <w:altName w:val="方正仿宋_GBK"/>
    <w:panose1 w:val="02010609030101010101"/>
    <w:charset w:val="86"/>
    <w:family w:val="modern"/>
    <w:pitch w:val="default"/>
    <w:sig w:usb0="00000000" w:usb1="00000000" w:usb2="00000000" w:usb3="00000000" w:csb0="00040000" w:csb1="00000000"/>
  </w:font>
  <w:font w:name="方正小标宋简体">
    <w:panose1 w:val="02000000000000000000"/>
    <w:charset w:val="86"/>
    <w:family w:val="script"/>
    <w:pitch w:val="default"/>
    <w:sig w:usb0="00000001" w:usb1="08000000" w:usb2="00000000" w:usb3="00000000" w:csb0="00040000" w:csb1="00000000"/>
    <w:embedRegular r:id="rId2" w:fontKey="{D93AC7BA-8BEB-5A26-0287-726A4B38D0C4}"/>
  </w:font>
  <w:font w:name="华文中宋">
    <w:panose1 w:val="02010600040101010101"/>
    <w:charset w:val="86"/>
    <w:family w:val="auto"/>
    <w:pitch w:val="default"/>
    <w:sig w:usb0="00000287" w:usb1="080F0000" w:usb2="00000000" w:usb3="00000000" w:csb0="0004009F" w:csb1="DFD70000"/>
    <w:embedRegular r:id="rId3" w:fontKey="{855A1CA6-00BA-A383-0287-726AA3B8DE8D}"/>
  </w:font>
  <w:font w:name="仿宋">
    <w:altName w:val="方正仿宋_GBK"/>
    <w:panose1 w:val="02010609060101010101"/>
    <w:charset w:val="86"/>
    <w:family w:val="modern"/>
    <w:pitch w:val="default"/>
    <w:sig w:usb0="00000000" w:usb1="00000000" w:usb2="00000016" w:usb3="00000000" w:csb0="00040001" w:csb1="00000000"/>
  </w:font>
  <w:font w:name="汉仪书宋二KW">
    <w:panose1 w:val="00020600040101010101"/>
    <w:charset w:val="86"/>
    <w:family w:val="auto"/>
    <w:pitch w:val="default"/>
    <w:sig w:usb0="A00002BF" w:usb1="18EF7CFA" w:usb2="00000016" w:usb3="00000000" w:csb0="00040000" w:csb1="00000000"/>
  </w:font>
  <w:font w:name="方正仿宋_GBK">
    <w:panose1 w:val="02000000000000000000"/>
    <w:charset w:val="86"/>
    <w:family w:val="auto"/>
    <w:pitch w:val="default"/>
    <w:sig w:usb0="A00002BF" w:usb1="38CF7CFA" w:usb2="00082016" w:usb3="00000000" w:csb0="00040001" w:csb1="00000000"/>
  </w:font>
  <w:font w:name="Helvetica Neue">
    <w:panose1 w:val="02000503000000020004"/>
    <w:charset w:val="00"/>
    <w:family w:val="auto"/>
    <w:pitch w:val="default"/>
    <w:sig w:usb0="E50002FF" w:usb1="500079DB" w:usb2="00000010" w:usb3="00000000" w:csb0="00000000" w:csb1="00000000"/>
  </w:font>
  <w:font w:name="汉仪中黑KW">
    <w:panose1 w:val="00020600040101010101"/>
    <w:charset w:val="86"/>
    <w:family w:val="auto"/>
    <w:pitch w:val="default"/>
    <w:sig w:usb0="A00002BF" w:usb1="18EF7CFA" w:usb2="00000016" w:usb3="00000000" w:csb0="00040000" w:csb1="00000000"/>
  </w:font>
  <w:font w:name="Kingsoft Sign">
    <w:panose1 w:val="05050102010706020507"/>
    <w:charset w:val="00"/>
    <w:family w:val="auto"/>
    <w:pitch w:val="default"/>
    <w:sig w:usb0="00000000" w:usb1="10000000" w:usb2="00000000" w:usb3="00000000" w:csb0="00000001" w:csb1="00000000"/>
  </w:font>
  <w:font w:name="仿宋">
    <w:altName w:val="方正仿宋_GBK"/>
    <w:panose1 w:val="02010609060101010101"/>
    <w:charset w:val="00"/>
    <w:family w:val="modern"/>
    <w:pitch w:val="default"/>
    <w:sig w:usb0="00000000" w:usb1="00000000"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70"/>
  <w:embedTrueTypeFonts/>
  <w:saveSubset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zYzMTc5ODdjMDM0YWM4YzcyMmU5NTViYzliMDRlYjkifQ=="/>
  </w:docVars>
  <w:rsids>
    <w:rsidRoot w:val="007C2BB6"/>
    <w:rsid w:val="00056D85"/>
    <w:rsid w:val="00074B6C"/>
    <w:rsid w:val="000A72C2"/>
    <w:rsid w:val="00187D3A"/>
    <w:rsid w:val="001F5F03"/>
    <w:rsid w:val="00216664"/>
    <w:rsid w:val="002576BC"/>
    <w:rsid w:val="00264904"/>
    <w:rsid w:val="002E2C4A"/>
    <w:rsid w:val="003A7BFE"/>
    <w:rsid w:val="004153C2"/>
    <w:rsid w:val="004242BF"/>
    <w:rsid w:val="004432AA"/>
    <w:rsid w:val="00493FE8"/>
    <w:rsid w:val="004F26B6"/>
    <w:rsid w:val="00653C72"/>
    <w:rsid w:val="007526E9"/>
    <w:rsid w:val="007C2BB6"/>
    <w:rsid w:val="007F44BE"/>
    <w:rsid w:val="00841EF2"/>
    <w:rsid w:val="008F6EB2"/>
    <w:rsid w:val="009012CE"/>
    <w:rsid w:val="009A6BDB"/>
    <w:rsid w:val="009F407C"/>
    <w:rsid w:val="00A566DF"/>
    <w:rsid w:val="00B907D4"/>
    <w:rsid w:val="00BA776F"/>
    <w:rsid w:val="00BC00CB"/>
    <w:rsid w:val="00C63F93"/>
    <w:rsid w:val="00CB022F"/>
    <w:rsid w:val="00DB3485"/>
    <w:rsid w:val="00DC33BD"/>
    <w:rsid w:val="00DD12CA"/>
    <w:rsid w:val="00DF329B"/>
    <w:rsid w:val="00E340F0"/>
    <w:rsid w:val="00E72ED7"/>
    <w:rsid w:val="00ED7D35"/>
    <w:rsid w:val="00F10939"/>
    <w:rsid w:val="00F26E15"/>
    <w:rsid w:val="00FA05A1"/>
    <w:rsid w:val="06567447"/>
    <w:rsid w:val="06CB46E3"/>
    <w:rsid w:val="089F2396"/>
    <w:rsid w:val="0A205FF1"/>
    <w:rsid w:val="0B475602"/>
    <w:rsid w:val="0C29565D"/>
    <w:rsid w:val="104D544B"/>
    <w:rsid w:val="12225CD2"/>
    <w:rsid w:val="1331710B"/>
    <w:rsid w:val="155B5497"/>
    <w:rsid w:val="158A78E0"/>
    <w:rsid w:val="15EE5FD1"/>
    <w:rsid w:val="16B967EC"/>
    <w:rsid w:val="16E44FBA"/>
    <w:rsid w:val="177D2A62"/>
    <w:rsid w:val="19167C1E"/>
    <w:rsid w:val="194B7296"/>
    <w:rsid w:val="194C3CCF"/>
    <w:rsid w:val="1AB72421"/>
    <w:rsid w:val="1B063DBD"/>
    <w:rsid w:val="1C00498C"/>
    <w:rsid w:val="1C0C71B1"/>
    <w:rsid w:val="21230366"/>
    <w:rsid w:val="214B1912"/>
    <w:rsid w:val="243718D5"/>
    <w:rsid w:val="290731DA"/>
    <w:rsid w:val="2A5F3DAD"/>
    <w:rsid w:val="2C494829"/>
    <w:rsid w:val="2CA70830"/>
    <w:rsid w:val="2F47451B"/>
    <w:rsid w:val="2FC8743B"/>
    <w:rsid w:val="310224D9"/>
    <w:rsid w:val="3187313A"/>
    <w:rsid w:val="328B5D49"/>
    <w:rsid w:val="32934E32"/>
    <w:rsid w:val="34A67DE5"/>
    <w:rsid w:val="35901D41"/>
    <w:rsid w:val="36320E85"/>
    <w:rsid w:val="397624EE"/>
    <w:rsid w:val="3A2B72ED"/>
    <w:rsid w:val="3B8B5F00"/>
    <w:rsid w:val="3BCC23DE"/>
    <w:rsid w:val="3D164D42"/>
    <w:rsid w:val="3D4A4BD7"/>
    <w:rsid w:val="3E044A6E"/>
    <w:rsid w:val="3EDE15BB"/>
    <w:rsid w:val="40571E9B"/>
    <w:rsid w:val="40B7038A"/>
    <w:rsid w:val="43211515"/>
    <w:rsid w:val="440F5B4E"/>
    <w:rsid w:val="472371ED"/>
    <w:rsid w:val="4A8B732B"/>
    <w:rsid w:val="4AFD5B35"/>
    <w:rsid w:val="4BF058F8"/>
    <w:rsid w:val="4FD07F1A"/>
    <w:rsid w:val="519F271A"/>
    <w:rsid w:val="53272EE9"/>
    <w:rsid w:val="535F1327"/>
    <w:rsid w:val="53E1503E"/>
    <w:rsid w:val="57F81DBC"/>
    <w:rsid w:val="58EC2CDB"/>
    <w:rsid w:val="59437A7E"/>
    <w:rsid w:val="5A53777D"/>
    <w:rsid w:val="5C640AD8"/>
    <w:rsid w:val="5D815781"/>
    <w:rsid w:val="5D8D6394"/>
    <w:rsid w:val="5E2900E2"/>
    <w:rsid w:val="5EC31B59"/>
    <w:rsid w:val="630F7B28"/>
    <w:rsid w:val="63AE18F7"/>
    <w:rsid w:val="642C097A"/>
    <w:rsid w:val="64325E59"/>
    <w:rsid w:val="64AF5EF8"/>
    <w:rsid w:val="673D4B09"/>
    <w:rsid w:val="67A02B4F"/>
    <w:rsid w:val="68910F7A"/>
    <w:rsid w:val="695E7EED"/>
    <w:rsid w:val="6A586E0A"/>
    <w:rsid w:val="6CB87914"/>
    <w:rsid w:val="6D3B5236"/>
    <w:rsid w:val="6E06751A"/>
    <w:rsid w:val="6F1E43A6"/>
    <w:rsid w:val="71B0102B"/>
    <w:rsid w:val="72BF073C"/>
    <w:rsid w:val="7AF1471D"/>
    <w:rsid w:val="FEDEEE8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1"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3"/>
    <w:basedOn w:val="1"/>
    <w:next w:val="1"/>
    <w:semiHidden/>
    <w:unhideWhenUsed/>
    <w:qFormat/>
    <w:uiPriority w:val="0"/>
    <w:pPr>
      <w:spacing w:before="0" w:beforeAutospacing="1" w:after="0" w:afterAutospacing="1"/>
      <w:jc w:val="left"/>
    </w:pPr>
    <w:rPr>
      <w:rFonts w:hint="eastAsia" w:ascii="宋体" w:hAnsi="宋体" w:eastAsia="宋体" w:cs="宋体"/>
      <w:b/>
      <w:bCs/>
      <w:kern w:val="0"/>
      <w:sz w:val="27"/>
      <w:szCs w:val="27"/>
      <w:lang w:val="en-US" w:eastAsia="zh-CN" w:bidi="ar"/>
    </w:rPr>
  </w:style>
  <w:style w:type="character" w:default="1" w:styleId="7">
    <w:name w:val="Default Paragraph Font"/>
    <w:semiHidden/>
    <w:unhideWhenUsed/>
    <w:qFormat/>
    <w:uiPriority w:val="1"/>
  </w:style>
  <w:style w:type="table" w:default="1" w:styleId="6">
    <w:name w:val="Normal Table"/>
    <w:autoRedefine/>
    <w:semiHidden/>
    <w:unhideWhenUsed/>
    <w:qFormat/>
    <w:uiPriority w:val="99"/>
    <w:tblPr>
      <w:tblCellMar>
        <w:top w:w="0" w:type="dxa"/>
        <w:left w:w="108" w:type="dxa"/>
        <w:bottom w:w="0" w:type="dxa"/>
        <w:right w:w="108" w:type="dxa"/>
      </w:tblCellMar>
    </w:tblPr>
  </w:style>
  <w:style w:type="paragraph" w:styleId="3">
    <w:name w:val="Body Text"/>
    <w:basedOn w:val="1"/>
    <w:autoRedefine/>
    <w:qFormat/>
    <w:uiPriority w:val="1"/>
    <w:rPr>
      <w:rFonts w:ascii="仿宋_GB2312" w:hAnsi="仿宋_GB2312" w:eastAsia="仿宋_GB2312" w:cs="仿宋_GB2312"/>
      <w:sz w:val="32"/>
      <w:szCs w:val="32"/>
      <w:lang w:val="zh-CN" w:bidi="zh-CN"/>
    </w:rPr>
  </w:style>
  <w:style w:type="paragraph" w:styleId="4">
    <w:name w:val="footer"/>
    <w:basedOn w:val="1"/>
    <w:link w:val="10"/>
    <w:qFormat/>
    <w:uiPriority w:val="0"/>
    <w:pPr>
      <w:tabs>
        <w:tab w:val="center" w:pos="4153"/>
        <w:tab w:val="right" w:pos="8306"/>
      </w:tabs>
      <w:snapToGrid w:val="0"/>
      <w:jc w:val="left"/>
    </w:pPr>
    <w:rPr>
      <w:sz w:val="18"/>
      <w:szCs w:val="18"/>
    </w:rPr>
  </w:style>
  <w:style w:type="paragraph" w:styleId="5">
    <w:name w:val="header"/>
    <w:basedOn w:val="1"/>
    <w:link w:val="9"/>
    <w:qFormat/>
    <w:uiPriority w:val="0"/>
    <w:pPr>
      <w:pBdr>
        <w:bottom w:val="single" w:color="auto" w:sz="6" w:space="1"/>
      </w:pBdr>
      <w:tabs>
        <w:tab w:val="center" w:pos="4153"/>
        <w:tab w:val="right" w:pos="8306"/>
      </w:tabs>
      <w:snapToGrid w:val="0"/>
      <w:jc w:val="center"/>
    </w:pPr>
    <w:rPr>
      <w:sz w:val="18"/>
      <w:szCs w:val="18"/>
    </w:rPr>
  </w:style>
  <w:style w:type="character" w:styleId="8">
    <w:name w:val="Strong"/>
    <w:basedOn w:val="7"/>
    <w:qFormat/>
    <w:uiPriority w:val="0"/>
    <w:rPr>
      <w:b/>
    </w:rPr>
  </w:style>
  <w:style w:type="character" w:customStyle="1" w:styleId="9">
    <w:name w:val="页眉 Char"/>
    <w:basedOn w:val="7"/>
    <w:link w:val="5"/>
    <w:qFormat/>
    <w:uiPriority w:val="0"/>
    <w:rPr>
      <w:rFonts w:asciiTheme="minorHAnsi" w:hAnsiTheme="minorHAnsi" w:eastAsiaTheme="minorEastAsia" w:cstheme="minorBidi"/>
      <w:kern w:val="2"/>
      <w:sz w:val="18"/>
      <w:szCs w:val="18"/>
    </w:rPr>
  </w:style>
  <w:style w:type="character" w:customStyle="1" w:styleId="10">
    <w:name w:val="页脚 Char"/>
    <w:basedOn w:val="7"/>
    <w:link w:val="4"/>
    <w:autoRedefine/>
    <w:qFormat/>
    <w:uiPriority w:val="0"/>
    <w:rPr>
      <w:rFonts w:asciiTheme="minorHAnsi" w:hAnsiTheme="minorHAnsi" w:eastAsiaTheme="minorEastAsia" w:cstheme="minorBidi"/>
      <w:kern w:val="2"/>
      <w:sz w:val="18"/>
      <w:szCs w:val="18"/>
    </w:rPr>
  </w:style>
  <w:style w:type="paragraph" w:styleId="11">
    <w:name w:val="List Paragraph"/>
    <w:basedOn w:val="1"/>
    <w:qFormat/>
    <w:uiPriority w:val="34"/>
    <w:pPr>
      <w:ind w:left="720"/>
      <w:contextualSpacing/>
    </w:p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Company>Microsoft</Company>
  <Pages>1</Pages>
  <Words>410</Words>
  <Characters>438</Characters>
  <Lines>2</Lines>
  <Paragraphs>1</Paragraphs>
  <TotalTime>0</TotalTime>
  <ScaleCrop>false</ScaleCrop>
  <LinksUpToDate>false</LinksUpToDate>
  <CharactersWithSpaces>438</CharactersWithSpaces>
  <Application>WPS Office_12.1.24031.24031_F1E327BC-269C-435d-A152-05C5408002CA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2021-05-22T10:05:00Z</dcterms:created>
  <dc:creator>wuqiaohui</dc:creator>
  <cp:lastModifiedBy>吴先生</cp:lastModifiedBy>
  <cp:lastPrinted>2025-06-30T10:41:00Z</cp:lastPrinted>
  <dcterms:modified xsi:type="dcterms:W3CDTF">2026-08-05T08:42:42Z</dcterms:modified>
  <cp:revision>24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2052-12.1.24031.24031</vt:lpwstr>
  </property>
  <property fmtid="{D5CDD505-2E9C-101B-9397-08002B2CF9AE}" pid="3" name="ICV">
    <vt:lpwstr>D034D35F0B2840F0A671AF1BAC7ED62F_13</vt:lpwstr>
  </property>
  <property fmtid="{D5CDD505-2E9C-101B-9397-08002B2CF9AE}" pid="4" name="KSOTemplateDocerSaveRecord">
    <vt:lpwstr>eyJoZGlkIjoiODhhYzFjMzEzOWYyMGUwNDcyY2EyYWJmOTc2NWY0MjEiLCJ1c2VySWQiOiI2NTU2MzQ1ODgifQ==</vt:lpwstr>
  </property>
</Properties>
</file>