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bidi w:val="0"/>
        <w:snapToGrid/>
        <w:spacing w:line="240" w:lineRule="auto"/>
        <w:ind w:firstLine="0"/>
        <w:jc w:val="center"/>
        <w:rPr>
          <w:rStyle w:val="6"/>
          <w:rFonts w:hint="eastAsia" w:ascii="仿宋" w:hAnsi="仿宋" w:eastAsia="仿宋" w:cs="仿宋"/>
          <w:spacing w:val="0"/>
          <w:sz w:val="30"/>
          <w:szCs w:val="30"/>
        </w:rPr>
      </w:pPr>
    </w:p>
    <w:p>
      <w:pPr>
        <w:pStyle w:val="7"/>
        <w:keepNext w:val="0"/>
        <w:keepLines w:val="0"/>
        <w:pageBreakBefore w:val="0"/>
        <w:widowControl w:val="0"/>
        <w:kinsoku/>
        <w:wordWrap/>
        <w:overflowPunct/>
        <w:topLinePunct w:val="0"/>
        <w:bidi w:val="0"/>
        <w:snapToGrid/>
        <w:spacing w:line="240" w:lineRule="auto"/>
        <w:rPr>
          <w:rFonts w:hint="eastAsia" w:ascii="方正小标宋简体" w:hAnsi="方正小标宋简体" w:eastAsia="方正小标宋简体" w:cs="方正小标宋简体"/>
          <w:spacing w:val="0"/>
          <w:sz w:val="36"/>
          <w:szCs w:val="36"/>
        </w:rPr>
      </w:pPr>
      <w:bookmarkStart w:id="0" w:name="_GoBack"/>
      <w:r>
        <w:rPr>
          <w:rFonts w:hint="eastAsia" w:ascii="方正小标宋简体" w:hAnsi="方正小标宋简体" w:eastAsia="方正小标宋简体" w:cs="方正小标宋简体"/>
          <w:spacing w:val="0"/>
          <w:sz w:val="36"/>
          <w:szCs w:val="36"/>
        </w:rPr>
        <w:t>关于授予于安安等</w:t>
      </w:r>
      <w:r>
        <w:rPr>
          <w:rStyle w:val="8"/>
          <w:rFonts w:hint="eastAsia" w:ascii="方正小标宋简体" w:hAnsi="方正小标宋简体" w:eastAsia="方正小标宋简体" w:cs="方正小标宋简体"/>
          <w:spacing w:val="0"/>
          <w:sz w:val="36"/>
          <w:szCs w:val="36"/>
        </w:rPr>
        <w:t>29</w:t>
      </w:r>
      <w:r>
        <w:rPr>
          <w:rFonts w:hint="eastAsia" w:ascii="方正小标宋简体" w:hAnsi="方正小标宋简体" w:eastAsia="方正小标宋简体" w:cs="方正小标宋简体"/>
          <w:spacing w:val="0"/>
          <w:sz w:val="36"/>
          <w:szCs w:val="36"/>
        </w:rPr>
        <w:t>人</w:t>
      </w:r>
    </w:p>
    <w:bookmarkEnd w:id="0"/>
    <w:p>
      <w:pPr>
        <w:pStyle w:val="7"/>
        <w:keepNext w:val="0"/>
        <w:keepLines w:val="0"/>
        <w:pageBreakBefore w:val="0"/>
        <w:widowControl w:val="0"/>
        <w:kinsoku/>
        <w:wordWrap/>
        <w:overflowPunct/>
        <w:topLinePunct w:val="0"/>
        <w:bidi w:val="0"/>
        <w:snapToGrid/>
        <w:spacing w:line="240" w:lineRule="auto"/>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第三十三届“北京青年五四奖章”的决定</w:t>
      </w:r>
    </w:p>
    <w:p>
      <w:pPr>
        <w:pStyle w:val="5"/>
        <w:keepNext w:val="0"/>
        <w:keepLines w:val="0"/>
        <w:pageBreakBefore w:val="0"/>
        <w:widowControl w:val="0"/>
        <w:kinsoku/>
        <w:wordWrap/>
        <w:overflowPunct/>
        <w:topLinePunct w:val="0"/>
        <w:bidi w:val="0"/>
        <w:snapToGrid/>
        <w:spacing w:line="240" w:lineRule="auto"/>
        <w:ind w:firstLine="0"/>
        <w:jc w:val="center"/>
        <w:rPr>
          <w:rStyle w:val="6"/>
          <w:rFonts w:hint="eastAsia" w:ascii="仿宋" w:hAnsi="仿宋" w:eastAsia="仿宋" w:cs="仿宋"/>
          <w:spacing w:val="0"/>
          <w:sz w:val="30"/>
          <w:szCs w:val="30"/>
        </w:rPr>
      </w:pPr>
      <w:r>
        <w:rPr>
          <w:rFonts w:hint="eastAsia" w:ascii="仿宋" w:hAnsi="仿宋" w:eastAsia="仿宋" w:cs="仿宋"/>
          <w:spacing w:val="0"/>
          <w:sz w:val="30"/>
          <w:szCs w:val="30"/>
        </w:rPr>
        <w:t>京团联</w:t>
      </w:r>
      <w:r>
        <w:rPr>
          <w:rStyle w:val="6"/>
          <w:rFonts w:hint="eastAsia" w:ascii="仿宋" w:hAnsi="仿宋" w:eastAsia="仿宋" w:cs="仿宋"/>
          <w:spacing w:val="0"/>
          <w:sz w:val="30"/>
          <w:szCs w:val="30"/>
        </w:rPr>
        <w:t>发〔</w:t>
      </w:r>
      <w:r>
        <w:rPr>
          <w:rStyle w:val="6"/>
          <w:rFonts w:hint="eastAsia" w:ascii="仿宋" w:hAnsi="仿宋" w:eastAsia="仿宋" w:cs="仿宋"/>
          <w:spacing w:val="0"/>
          <w:sz w:val="30"/>
          <w:szCs w:val="30"/>
        </w:rPr>
        <w:t>2019</w:t>
      </w:r>
      <w:r>
        <w:rPr>
          <w:rStyle w:val="6"/>
          <w:rFonts w:hint="eastAsia" w:ascii="仿宋" w:hAnsi="仿宋" w:eastAsia="仿宋" w:cs="仿宋"/>
          <w:spacing w:val="0"/>
          <w:sz w:val="30"/>
          <w:szCs w:val="30"/>
        </w:rPr>
        <w:t>〕</w:t>
      </w:r>
      <w:r>
        <w:rPr>
          <w:rStyle w:val="6"/>
          <w:rFonts w:hint="eastAsia" w:ascii="仿宋" w:hAnsi="仿宋" w:eastAsia="仿宋" w:cs="仿宋"/>
          <w:spacing w:val="0"/>
          <w:sz w:val="30"/>
          <w:szCs w:val="30"/>
        </w:rPr>
        <w:t>3号</w:t>
      </w:r>
    </w:p>
    <w:p>
      <w:pPr>
        <w:pStyle w:val="5"/>
        <w:keepNext w:val="0"/>
        <w:keepLines w:val="0"/>
        <w:pageBreakBefore w:val="0"/>
        <w:widowControl w:val="0"/>
        <w:kinsoku/>
        <w:wordWrap/>
        <w:overflowPunct/>
        <w:topLinePunct w:val="0"/>
        <w:bidi w:val="0"/>
        <w:snapToGrid/>
        <w:spacing w:line="240" w:lineRule="auto"/>
        <w:ind w:firstLine="0"/>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rPr>
          <w:rFonts w:hint="eastAsia" w:ascii="仿宋" w:hAnsi="仿宋" w:eastAsia="仿宋" w:cs="仿宋"/>
          <w:spacing w:val="0"/>
          <w:sz w:val="30"/>
          <w:szCs w:val="30"/>
        </w:rPr>
      </w:pPr>
      <w:r>
        <w:rPr>
          <w:rFonts w:hint="eastAsia" w:ascii="仿宋" w:hAnsi="仿宋" w:eastAsia="仿宋" w:cs="仿宋"/>
          <w:spacing w:val="0"/>
          <w:sz w:val="30"/>
          <w:szCs w:val="30"/>
        </w:rPr>
        <w:t>各区、局、总公司、高等院校、市直属单位团委（团工委），各区团教工委，各驻京团工委，各行业团工委：</w:t>
      </w: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为纪念五四运动</w:t>
      </w:r>
      <w:r>
        <w:rPr>
          <w:rStyle w:val="6"/>
          <w:rFonts w:hint="eastAsia" w:ascii="仿宋" w:hAnsi="仿宋" w:eastAsia="仿宋" w:cs="仿宋"/>
          <w:spacing w:val="0"/>
          <w:sz w:val="30"/>
          <w:szCs w:val="30"/>
        </w:rPr>
        <w:t>100</w:t>
      </w:r>
      <w:r>
        <w:rPr>
          <w:rFonts w:hint="eastAsia" w:ascii="仿宋" w:hAnsi="仿宋" w:eastAsia="仿宋" w:cs="仿宋"/>
          <w:spacing w:val="0"/>
          <w:sz w:val="30"/>
          <w:szCs w:val="30"/>
        </w:rPr>
        <w:t>周年，选树和宣传新时代先进青年典型，在广大青年中传播青春正能量，营造崇尚先进、学习先进的良好氛围，引导全市广大青年深入学习贯彻习近平新时代中国特色社会主义思想和党的十九大精神，积极践行社会主义核心价值观，投身首都“四个中心”功能建设，为建设国际一流的和谐宜居之都作贡献，共青团北京市委员会、北京市人力资源和社会保障局决定，授予于安安等</w:t>
      </w:r>
      <w:r>
        <w:rPr>
          <w:rStyle w:val="6"/>
          <w:rFonts w:hint="eastAsia" w:ascii="仿宋" w:hAnsi="仿宋" w:eastAsia="仿宋" w:cs="仿宋"/>
          <w:spacing w:val="0"/>
          <w:sz w:val="30"/>
          <w:szCs w:val="30"/>
        </w:rPr>
        <w:t>29</w:t>
      </w:r>
      <w:r>
        <w:rPr>
          <w:rFonts w:hint="eastAsia" w:ascii="仿宋" w:hAnsi="仿宋" w:eastAsia="仿宋" w:cs="仿宋"/>
          <w:spacing w:val="0"/>
          <w:sz w:val="30"/>
          <w:szCs w:val="30"/>
        </w:rPr>
        <w:t>人第三十三届“北京青年五四奖章”称号。</w:t>
      </w: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北京青年五四奖章”获得者是新时代北京青年的杰出代表。他们以模范行动争做先进，发挥先锋作用，在各自的工作岗位上取得了不平凡的业绩，为推动经济发展、促进社会和谐、服务首都建设作出了积极贡献。他们的奋斗经历和先进事迹，集中体现了首都青年的精神品格和价值追求，昭示了当代青年在为实现中华民族伟大复兴的中国梦而不懈奋斗的伟大征程中成长成才、建功立业的必由之路。他们是当代青年展现新时代风貌的典型代表，是广大青年学习的榜样。</w:t>
      </w: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r>
        <w:rPr>
          <w:rFonts w:hint="eastAsia" w:ascii="仿宋" w:hAnsi="仿宋" w:eastAsia="仿宋" w:cs="仿宋"/>
          <w:spacing w:val="0"/>
          <w:sz w:val="30"/>
          <w:szCs w:val="30"/>
        </w:rPr>
        <w:t>希望受表彰的同志珍惜荣誉、再接再厉，在新时代展现新气象、实现新作为。全市各级团组织要大力宣传“北京青年五四奖章”获得者先进事迹，全市广大团员青年要以“北京青年五四奖章”获得者为榜样，更加紧密地团结在以习近平同志为核心的党中央周围，在市委的坚强领导下，学习进取、锐意创新，将个人成长梦想融入首都发展实践，在推进国际一流的和谐宜居之都建设进程中谱写壮丽的青春篇章！</w:t>
      </w: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600" w:firstLineChars="200"/>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left="0" w:leftChars="0" w:firstLine="0" w:firstLineChars="0"/>
        <w:jc w:val="center"/>
        <w:rPr>
          <w:rFonts w:hint="eastAsia" w:ascii="仿宋" w:hAnsi="仿宋" w:eastAsia="仿宋" w:cs="仿宋"/>
          <w:spacing w:val="0"/>
          <w:sz w:val="30"/>
          <w:szCs w:val="30"/>
          <w:lang w:eastAsia="zh-CN"/>
        </w:rPr>
      </w:pPr>
      <w:r>
        <w:rPr>
          <w:rFonts w:hint="eastAsia" w:ascii="仿宋" w:hAnsi="仿宋" w:eastAsia="仿宋" w:cs="仿宋"/>
          <w:spacing w:val="0"/>
          <w:sz w:val="30"/>
          <w:szCs w:val="30"/>
        </w:rPr>
        <w:t>共青团北京市委员会</w:t>
      </w:r>
      <w:r>
        <w:rPr>
          <w:rFonts w:hint="eastAsia" w:ascii="仿宋" w:hAnsi="仿宋" w:eastAsia="仿宋" w:cs="仿宋"/>
          <w:spacing w:val="0"/>
          <w:sz w:val="30"/>
          <w:szCs w:val="30"/>
          <w:lang w:val="en-US" w:eastAsia="zh-CN"/>
        </w:rPr>
        <w:t xml:space="preserve">      </w:t>
      </w:r>
      <w:r>
        <w:rPr>
          <w:rFonts w:hint="eastAsia" w:ascii="仿宋" w:hAnsi="仿宋" w:eastAsia="仿宋" w:cs="仿宋"/>
          <w:spacing w:val="0"/>
          <w:sz w:val="30"/>
          <w:szCs w:val="30"/>
        </w:rPr>
        <w:t>北京市人力资源和社会保障局</w:t>
      </w: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lang w:eastAsia="zh-CN"/>
        </w:rPr>
      </w:pPr>
      <w:r>
        <w:rPr>
          <w:rStyle w:val="6"/>
          <w:rFonts w:hint="eastAsia" w:ascii="仿宋" w:hAnsi="仿宋" w:eastAsia="仿宋" w:cs="仿宋"/>
          <w:spacing w:val="0"/>
          <w:sz w:val="30"/>
          <w:szCs w:val="30"/>
          <w:lang w:val="en-US" w:eastAsia="zh-CN"/>
        </w:rPr>
        <w:t xml:space="preserve">                        </w:t>
      </w:r>
      <w:r>
        <w:rPr>
          <w:rStyle w:val="6"/>
          <w:rFonts w:hint="eastAsia" w:ascii="仿宋" w:hAnsi="仿宋" w:eastAsia="仿宋" w:cs="仿宋"/>
          <w:spacing w:val="0"/>
          <w:sz w:val="30"/>
          <w:szCs w:val="30"/>
        </w:rPr>
        <w:t>2019</w:t>
      </w:r>
      <w:r>
        <w:rPr>
          <w:rFonts w:hint="eastAsia" w:ascii="仿宋" w:hAnsi="仿宋" w:eastAsia="仿宋" w:cs="仿宋"/>
          <w:spacing w:val="0"/>
          <w:sz w:val="30"/>
          <w:szCs w:val="30"/>
        </w:rPr>
        <w:t>年</w:t>
      </w:r>
      <w:r>
        <w:rPr>
          <w:rStyle w:val="6"/>
          <w:rFonts w:hint="eastAsia" w:ascii="仿宋" w:hAnsi="仿宋" w:eastAsia="仿宋" w:cs="仿宋"/>
          <w:spacing w:val="0"/>
          <w:sz w:val="30"/>
          <w:szCs w:val="30"/>
        </w:rPr>
        <w:t>4</w:t>
      </w:r>
      <w:r>
        <w:rPr>
          <w:rFonts w:hint="eastAsia" w:ascii="仿宋" w:hAnsi="仿宋" w:eastAsia="仿宋" w:cs="仿宋"/>
          <w:spacing w:val="0"/>
          <w:sz w:val="30"/>
          <w:szCs w:val="30"/>
        </w:rPr>
        <w:t>月</w:t>
      </w:r>
      <w:r>
        <w:rPr>
          <w:rStyle w:val="6"/>
          <w:rFonts w:hint="eastAsia" w:ascii="仿宋" w:hAnsi="仿宋" w:eastAsia="仿宋" w:cs="仿宋"/>
          <w:spacing w:val="0"/>
          <w:sz w:val="30"/>
          <w:szCs w:val="30"/>
        </w:rPr>
        <w:t>30</w:t>
      </w:r>
      <w:r>
        <w:rPr>
          <w:rFonts w:hint="eastAsia" w:ascii="仿宋" w:hAnsi="仿宋" w:eastAsia="仿宋" w:cs="仿宋"/>
          <w:spacing w:val="0"/>
          <w:sz w:val="30"/>
          <w:szCs w:val="30"/>
        </w:rPr>
        <w:t>日</w:t>
      </w: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5"/>
        <w:keepNext w:val="0"/>
        <w:keepLines w:val="0"/>
        <w:pageBreakBefore w:val="0"/>
        <w:widowControl w:val="0"/>
        <w:kinsoku/>
        <w:wordWrap/>
        <w:overflowPunct/>
        <w:topLinePunct w:val="0"/>
        <w:bidi w:val="0"/>
        <w:snapToGrid/>
        <w:spacing w:line="240" w:lineRule="auto"/>
        <w:ind w:firstLine="0"/>
        <w:jc w:val="center"/>
        <w:rPr>
          <w:rFonts w:hint="eastAsia" w:ascii="仿宋" w:hAnsi="仿宋" w:eastAsia="仿宋" w:cs="仿宋"/>
          <w:spacing w:val="0"/>
          <w:sz w:val="30"/>
          <w:szCs w:val="30"/>
        </w:rPr>
      </w:pPr>
    </w:p>
    <w:p>
      <w:pPr>
        <w:pStyle w:val="7"/>
        <w:keepNext w:val="0"/>
        <w:keepLines w:val="0"/>
        <w:pageBreakBefore w:val="0"/>
        <w:widowControl w:val="0"/>
        <w:kinsoku/>
        <w:wordWrap/>
        <w:overflowPunct/>
        <w:topLinePunct w:val="0"/>
        <w:bidi w:val="0"/>
        <w:snapToGrid/>
        <w:spacing w:line="240" w:lineRule="auto"/>
        <w:rPr>
          <w:rFonts w:hint="eastAsia"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简体"/>
          <w:spacing w:val="0"/>
          <w:sz w:val="36"/>
          <w:szCs w:val="36"/>
        </w:rPr>
        <w:t>第三十三届“北京青年五四奖章”获得者名单</w:t>
      </w:r>
    </w:p>
    <w:p>
      <w:pPr>
        <w:pStyle w:val="9"/>
        <w:keepNext w:val="0"/>
        <w:keepLines w:val="0"/>
        <w:pageBreakBefore w:val="0"/>
        <w:widowControl w:val="0"/>
        <w:kinsoku/>
        <w:wordWrap/>
        <w:overflowPunct/>
        <w:topLinePunct w:val="0"/>
        <w:bidi w:val="0"/>
        <w:snapToGrid/>
        <w:spacing w:after="0" w:line="240" w:lineRule="auto"/>
        <w:rPr>
          <w:rFonts w:hint="eastAsia" w:ascii="仿宋" w:hAnsi="仿宋" w:eastAsia="仿宋" w:cs="仿宋"/>
          <w:spacing w:val="0"/>
          <w:sz w:val="30"/>
          <w:szCs w:val="30"/>
        </w:rPr>
      </w:pPr>
      <w:r>
        <w:rPr>
          <w:rFonts w:hint="eastAsia" w:ascii="仿宋" w:hAnsi="仿宋" w:eastAsia="仿宋" w:cs="仿宋"/>
          <w:spacing w:val="0"/>
          <w:sz w:val="30"/>
          <w:szCs w:val="30"/>
        </w:rPr>
        <w:t>（共</w:t>
      </w:r>
      <w:r>
        <w:rPr>
          <w:rStyle w:val="10"/>
          <w:rFonts w:hint="eastAsia" w:ascii="仿宋" w:hAnsi="仿宋" w:eastAsia="仿宋" w:cs="仿宋"/>
          <w:spacing w:val="0"/>
          <w:sz w:val="30"/>
          <w:szCs w:val="30"/>
        </w:rPr>
        <w:t>29</w:t>
      </w:r>
      <w:r>
        <w:rPr>
          <w:rFonts w:hint="eastAsia" w:ascii="仿宋" w:hAnsi="仿宋" w:eastAsia="仿宋" w:cs="仿宋"/>
          <w:spacing w:val="0"/>
          <w:sz w:val="30"/>
          <w:szCs w:val="30"/>
        </w:rPr>
        <w:t>人，按姓氏笔画为序）</w:t>
      </w:r>
    </w:p>
    <w:p>
      <w:pPr>
        <w:pStyle w:val="9"/>
        <w:keepNext w:val="0"/>
        <w:keepLines w:val="0"/>
        <w:pageBreakBefore w:val="0"/>
        <w:widowControl w:val="0"/>
        <w:kinsoku/>
        <w:wordWrap/>
        <w:overflowPunct/>
        <w:topLinePunct w:val="0"/>
        <w:bidi w:val="0"/>
        <w:snapToGrid/>
        <w:spacing w:after="0" w:line="240" w:lineRule="auto"/>
        <w:rPr>
          <w:rFonts w:hint="eastAsia" w:ascii="仿宋" w:hAnsi="仿宋" w:eastAsia="仿宋" w:cs="仿宋"/>
          <w:spacing w:val="0"/>
          <w:sz w:val="30"/>
          <w:szCs w:val="30"/>
        </w:rPr>
      </w:pPr>
    </w:p>
    <w:tbl>
      <w:tblPr>
        <w:tblStyle w:val="3"/>
        <w:tblW w:w="87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2"/>
        <w:gridCol w:w="5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于安安（女）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北京市丰台区康助护养院院长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王 博</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北京理工大学前沿交叉科学研究院教授、执行院长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卢 锋</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中国航天科技集团五院北京卫星制造厂有限公司工人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田 昕</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北京友谊医院办公室副主任、通州院区综合管理办公室主任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刘保献</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北京市环境保护监测中心副主任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lang w:eastAsia="zh-CN"/>
              </w:rPr>
            </w:pPr>
            <w:r>
              <w:rPr>
                <w:rFonts w:hint="eastAsia" w:ascii="仿宋" w:hAnsi="仿宋" w:eastAsia="仿宋" w:cs="仿宋"/>
                <w:spacing w:val="0"/>
                <w:sz w:val="30"/>
                <w:szCs w:val="30"/>
              </w:rPr>
              <w:t>杜 佐</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北京市公安局东城分局中队长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李 蕉（女）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清华大学马克思主义学院副教授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李仕明</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北京同仁医院副主任医师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吴 晨（女）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中国医学科学院肿瘤医院研究员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吴志勇</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11"/>
                <w:sz w:val="30"/>
                <w:szCs w:val="30"/>
              </w:rPr>
              <w:t>北京电视台卫视节目中心《档案》栏目主编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宋 岚（女）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北京市法律援助中心综合业务科科长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张 东</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北京建工集团有限责任公司北京地铁首都机场线二期（西延）工程项目党支部书记、项目经理、青年突击队队长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张 昊</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中国航天科工集团三院</w:t>
            </w:r>
            <w:r>
              <w:rPr>
                <w:rStyle w:val="11"/>
                <w:rFonts w:hint="eastAsia" w:ascii="仿宋" w:hAnsi="仿宋" w:eastAsia="仿宋" w:cs="仿宋"/>
                <w:spacing w:val="0"/>
                <w:sz w:val="30"/>
                <w:szCs w:val="30"/>
              </w:rPr>
              <w:t>306</w:t>
            </w:r>
            <w:r>
              <w:rPr>
                <w:rFonts w:hint="eastAsia" w:ascii="仿宋" w:hAnsi="仿宋" w:eastAsia="仿宋" w:cs="仿宋"/>
                <w:spacing w:val="0"/>
                <w:sz w:val="30"/>
                <w:szCs w:val="30"/>
              </w:rPr>
              <w:t>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张春景</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北京盛世顺景文化传媒有限公司董事长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keepNext w:val="0"/>
              <w:keepLines w:val="0"/>
              <w:pageBreakBefore w:val="0"/>
              <w:widowControl w:val="0"/>
              <w:kinsoku/>
              <w:wordWrap/>
              <w:overflowPunct/>
              <w:topLinePunct w:val="0"/>
              <w:bidi w:val="0"/>
              <w:snapToGrid/>
              <w:spacing w:line="400" w:lineRule="exact"/>
              <w:jc w:val="both"/>
              <w:rPr>
                <w:rFonts w:hint="eastAsia" w:ascii="仿宋" w:hAnsi="仿宋" w:eastAsia="仿宋" w:cs="仿宋"/>
                <w:spacing w:val="0"/>
                <w:sz w:val="30"/>
                <w:szCs w:val="30"/>
              </w:rPr>
            </w:pPr>
            <w:r>
              <w:rPr>
                <w:rFonts w:hint="eastAsia" w:ascii="仿宋" w:hAnsi="仿宋" w:eastAsia="仿宋" w:cs="仿宋"/>
                <w:spacing w:val="0"/>
                <w:sz w:val="30"/>
                <w:szCs w:val="30"/>
              </w:rPr>
              <w:t>张晋芳</w:t>
            </w:r>
          </w:p>
        </w:tc>
        <w:tc>
          <w:tcPr>
            <w:tcW w:w="5734" w:type="dxa"/>
            <w:vAlign w:val="top"/>
          </w:tcPr>
          <w:p>
            <w:pPr>
              <w:keepNext w:val="0"/>
              <w:keepLines w:val="0"/>
              <w:pageBreakBefore w:val="0"/>
              <w:widowControl w:val="0"/>
              <w:kinsoku/>
              <w:wordWrap/>
              <w:overflowPunct/>
              <w:topLinePunct w:val="0"/>
              <w:bidi w:val="0"/>
              <w:snapToGrid/>
              <w:spacing w:line="400" w:lineRule="exact"/>
              <w:jc w:val="both"/>
              <w:rPr>
                <w:rFonts w:hint="eastAsia" w:ascii="仿宋" w:hAnsi="仿宋" w:eastAsia="仿宋" w:cs="仿宋"/>
                <w:spacing w:val="0"/>
                <w:sz w:val="30"/>
                <w:szCs w:val="30"/>
              </w:rPr>
            </w:pPr>
            <w:r>
              <w:rPr>
                <w:rFonts w:hint="eastAsia" w:ascii="仿宋" w:hAnsi="仿宋" w:eastAsia="仿宋" w:cs="仿宋"/>
                <w:spacing w:val="0"/>
                <w:sz w:val="30"/>
                <w:szCs w:val="30"/>
              </w:rPr>
              <w:t>北京集创北方科技股份有限公司董事长、首席执行官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武大靖</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北京体育大学冠军班学生、短道速滑国家队队长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金英梅（女，朝鲜族）</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北京市朝阳区人民检察院第七检察部主任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郑博宇</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首钢基金北京创业公社投资发展有限公司港澳台及国际事务总经理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郎恩鸽</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北京市延庆区张山营镇网格员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赵 鑫</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北京市大兴区人民法院执行一庭副庭长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姜顺玉</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北京市保安服务总公司崇文分公司中队长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徐 颖（女）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中国科学院空天信息研究院导航部副主任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曹小军</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北京京邦达贸易有限公司快递员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龚双情</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11"/>
                <w:sz w:val="30"/>
                <w:szCs w:val="30"/>
              </w:rPr>
              <w:t>北京市平谷区刘家店镇江米洞村党支部书记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董 城</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光明日报社北京记者站副站长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温莹莹（女）</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北京环卫集团北京机扫公司天安门环境服务中心党支部书记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蔡国庆</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北京交通大学土木建筑工程学院教授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薛明倩（女，藏族）</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北京歌剧舞剧院有限责任公司舞剧团团长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72" w:type="dxa"/>
            <w:vAlign w:val="top"/>
          </w:tcPr>
          <w:p>
            <w:pPr>
              <w:keepNext w:val="0"/>
              <w:keepLines w:val="0"/>
              <w:pageBreakBefore w:val="0"/>
              <w:widowControl w:val="0"/>
              <w:kinsoku/>
              <w:wordWrap/>
              <w:overflowPunct/>
              <w:topLinePunct w:val="0"/>
              <w:bidi w:val="0"/>
              <w:snapToGrid/>
              <w:spacing w:line="400" w:lineRule="exact"/>
              <w:jc w:val="both"/>
              <w:rPr>
                <w:rFonts w:hint="eastAsia" w:ascii="仿宋" w:hAnsi="仿宋" w:eastAsia="仿宋" w:cs="仿宋"/>
                <w:spacing w:val="0"/>
                <w:sz w:val="30"/>
                <w:szCs w:val="30"/>
              </w:rPr>
            </w:pPr>
            <w:r>
              <w:rPr>
                <w:rFonts w:hint="eastAsia" w:ascii="仿宋" w:hAnsi="仿宋" w:eastAsia="仿宋" w:cs="仿宋"/>
                <w:spacing w:val="0"/>
                <w:sz w:val="30"/>
                <w:szCs w:val="30"/>
              </w:rPr>
              <w:t>魏海涛</w:t>
            </w:r>
          </w:p>
        </w:tc>
        <w:tc>
          <w:tcPr>
            <w:tcW w:w="5734" w:type="dxa"/>
            <w:vAlign w:val="top"/>
          </w:tcPr>
          <w:p>
            <w:pPr>
              <w:pStyle w:val="5"/>
              <w:keepNext w:val="0"/>
              <w:keepLines w:val="0"/>
              <w:pageBreakBefore w:val="0"/>
              <w:widowControl w:val="0"/>
              <w:kinsoku/>
              <w:wordWrap/>
              <w:overflowPunct/>
              <w:topLinePunct w:val="0"/>
              <w:bidi w:val="0"/>
              <w:snapToGrid/>
              <w:spacing w:line="400" w:lineRule="exact"/>
              <w:ind w:firstLine="0"/>
              <w:jc w:val="both"/>
              <w:rPr>
                <w:rFonts w:hint="eastAsia" w:ascii="仿宋" w:hAnsi="仿宋" w:eastAsia="仿宋" w:cs="仿宋"/>
                <w:spacing w:val="0"/>
                <w:sz w:val="30"/>
                <w:szCs w:val="30"/>
              </w:rPr>
            </w:pPr>
            <w:r>
              <w:rPr>
                <w:rFonts w:hint="eastAsia" w:ascii="仿宋" w:hAnsi="仿宋" w:eastAsia="仿宋" w:cs="仿宋"/>
                <w:spacing w:val="0"/>
                <w:sz w:val="30"/>
                <w:szCs w:val="30"/>
              </w:rPr>
              <w:t>中</w:t>
            </w:r>
            <w:r>
              <w:rPr>
                <w:rFonts w:hint="eastAsia" w:ascii="仿宋" w:hAnsi="仿宋" w:eastAsia="仿宋" w:cs="仿宋"/>
                <w:spacing w:val="-11"/>
                <w:sz w:val="30"/>
                <w:szCs w:val="30"/>
              </w:rPr>
              <w:t>国核工业二三建设有限公司核级管道焊工</w:t>
            </w:r>
          </w:p>
        </w:tc>
      </w:tr>
    </w:tbl>
    <w:p>
      <w:pPr>
        <w:keepNext w:val="0"/>
        <w:keepLines w:val="0"/>
        <w:pageBreakBefore w:val="0"/>
        <w:widowControl w:val="0"/>
        <w:kinsoku/>
        <w:wordWrap/>
        <w:overflowPunct/>
        <w:topLinePunct w:val="0"/>
        <w:bidi w:val="0"/>
        <w:snapToGrid/>
        <w:spacing w:line="240" w:lineRule="auto"/>
        <w:rPr>
          <w:rFonts w:hint="eastAsia" w:ascii="仿宋" w:hAnsi="仿宋" w:eastAsia="仿宋" w:cs="仿宋"/>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2020400000000000000"/>
    <w:charset w:val="86"/>
    <w:family w:val="roman"/>
    <w:pitch w:val="default"/>
    <w:sig w:usb0="00000000" w:usb1="00000000" w:usb2="00000016" w:usb3="00000000" w:csb0="00060007"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01E40"/>
    <w:rsid w:val="2E4718B1"/>
    <w:rsid w:val="386B5CC5"/>
    <w:rsid w:val="6C1843D2"/>
    <w:rsid w:val="72C154DC"/>
    <w:rsid w:val="7FF9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文件内文"/>
    <w:basedOn w:val="1"/>
    <w:qFormat/>
    <w:uiPriority w:val="99"/>
    <w:pPr>
      <w:autoSpaceDE w:val="0"/>
      <w:autoSpaceDN w:val="0"/>
      <w:adjustRightInd w:val="0"/>
      <w:spacing w:line="570" w:lineRule="atLeast"/>
      <w:ind w:firstLine="510"/>
      <w:textAlignment w:val="center"/>
    </w:pPr>
    <w:rPr>
      <w:rFonts w:ascii="Adobe 仿宋 Std R" w:eastAsia="Adobe 仿宋 Std R" w:cs="Adobe 仿宋 Std R"/>
      <w:color w:val="000000"/>
      <w:kern w:val="0"/>
      <w:sz w:val="26"/>
      <w:szCs w:val="26"/>
      <w:lang w:val="zh-CN"/>
    </w:rPr>
  </w:style>
  <w:style w:type="character" w:customStyle="1" w:styleId="6">
    <w:name w:val="new"/>
    <w:qFormat/>
    <w:uiPriority w:val="99"/>
    <w:rPr>
      <w:rFonts w:ascii="Times New Roman" w:hAnsi="Times New Roman" w:cs="Times New Roman"/>
      <w:sz w:val="26"/>
      <w:szCs w:val="26"/>
    </w:rPr>
  </w:style>
  <w:style w:type="paragraph" w:customStyle="1" w:styleId="7">
    <w:name w:val="文件大标题（双行）"/>
    <w:basedOn w:val="1"/>
    <w:qFormat/>
    <w:uiPriority w:val="99"/>
    <w:pPr>
      <w:autoSpaceDE w:val="0"/>
      <w:autoSpaceDN w:val="0"/>
      <w:adjustRightInd w:val="0"/>
      <w:spacing w:line="600" w:lineRule="atLeast"/>
      <w:jc w:val="center"/>
      <w:textAlignment w:val="center"/>
    </w:pPr>
    <w:rPr>
      <w:rFonts w:ascii="方正大标宋简体" w:eastAsia="方正大标宋简体" w:cs="方正大标宋简体"/>
      <w:color w:val="000000"/>
      <w:kern w:val="0"/>
      <w:sz w:val="38"/>
      <w:szCs w:val="38"/>
      <w:lang w:val="zh-CN"/>
    </w:rPr>
  </w:style>
  <w:style w:type="character" w:customStyle="1" w:styleId="8">
    <w:name w:val="30"/>
    <w:qFormat/>
    <w:uiPriority w:val="99"/>
    <w:rPr>
      <w:rFonts w:ascii="Times New Roman" w:hAnsi="Times New Roman" w:cs="Times New Roman"/>
      <w:sz w:val="38"/>
      <w:szCs w:val="38"/>
    </w:rPr>
  </w:style>
  <w:style w:type="paragraph" w:customStyle="1" w:styleId="9">
    <w:name w:val="附件二标题"/>
    <w:basedOn w:val="1"/>
    <w:uiPriority w:val="99"/>
    <w:pPr>
      <w:autoSpaceDE w:val="0"/>
      <w:autoSpaceDN w:val="0"/>
      <w:adjustRightInd w:val="0"/>
      <w:spacing w:after="283" w:line="570" w:lineRule="atLeast"/>
      <w:jc w:val="center"/>
      <w:textAlignment w:val="center"/>
    </w:pPr>
    <w:rPr>
      <w:rFonts w:ascii="方正楷体简体" w:eastAsia="方正楷体简体" w:cs="方正楷体简体"/>
      <w:color w:val="000000"/>
      <w:kern w:val="0"/>
      <w:sz w:val="28"/>
      <w:szCs w:val="28"/>
      <w:lang w:val="zh-CN"/>
    </w:rPr>
  </w:style>
  <w:style w:type="character" w:customStyle="1" w:styleId="10">
    <w:name w:val="new---14"/>
    <w:uiPriority w:val="99"/>
    <w:rPr>
      <w:rFonts w:ascii="Times New Roman" w:hAnsi="Times New Roman" w:cs="Times New Roman"/>
      <w:sz w:val="28"/>
      <w:szCs w:val="28"/>
    </w:rPr>
  </w:style>
  <w:style w:type="character" w:customStyle="1" w:styleId="11">
    <w:name w:val="new---行距26.3"/>
    <w:uiPriority w:val="99"/>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薛淑娅</cp:lastModifiedBy>
  <dcterms:modified xsi:type="dcterms:W3CDTF">2019-05-06T06:30:45Z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